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A" w:rsidRPr="00BE792A" w:rsidRDefault="00BE792A" w:rsidP="00BE792A">
      <w:pPr>
        <w:spacing w:after="0" w:line="240" w:lineRule="auto"/>
        <w:ind w:firstLine="567"/>
        <w:jc w:val="center"/>
        <w:rPr>
          <w:rFonts w:ascii="Roboto-Regular" w:hAnsi="Roboto-Regular"/>
          <w:b/>
          <w:color w:val="2D2F32"/>
          <w:sz w:val="24"/>
          <w:szCs w:val="24"/>
        </w:rPr>
      </w:pPr>
      <w:r w:rsidRPr="00BE792A">
        <w:rPr>
          <w:rFonts w:ascii="Roboto-Regular" w:hAnsi="Roboto-Regular"/>
          <w:b/>
          <w:color w:val="2D2F32"/>
          <w:sz w:val="24"/>
          <w:szCs w:val="24"/>
        </w:rPr>
        <w:t>ПАМЯТКА</w:t>
      </w:r>
    </w:p>
    <w:p w:rsidR="00BE792A" w:rsidRPr="00BE792A" w:rsidRDefault="00BE792A" w:rsidP="00BE792A">
      <w:pPr>
        <w:spacing w:after="0" w:line="240" w:lineRule="auto"/>
        <w:ind w:firstLine="567"/>
        <w:jc w:val="center"/>
        <w:rPr>
          <w:rFonts w:ascii="Roboto-Regular" w:hAnsi="Roboto-Regular"/>
          <w:b/>
          <w:color w:val="2D2F32"/>
          <w:sz w:val="24"/>
          <w:szCs w:val="24"/>
        </w:rPr>
      </w:pPr>
      <w:r w:rsidRPr="00BE792A">
        <w:rPr>
          <w:rFonts w:ascii="Roboto-Regular" w:hAnsi="Roboto-Regular"/>
          <w:b/>
          <w:color w:val="2D2F32"/>
          <w:sz w:val="24"/>
          <w:szCs w:val="24"/>
        </w:rPr>
        <w:t>для граждан противодействие коррупции</w:t>
      </w:r>
    </w:p>
    <w:p w:rsidR="00BE792A" w:rsidRPr="00BE792A" w:rsidRDefault="00BE792A" w:rsidP="00BE792A">
      <w:pPr>
        <w:spacing w:after="0" w:line="240" w:lineRule="auto"/>
        <w:ind w:firstLine="567"/>
        <w:jc w:val="center"/>
        <w:rPr>
          <w:rFonts w:ascii="Roboto-Regular" w:hAnsi="Roboto-Regular"/>
          <w:b/>
          <w:color w:val="2D2F32"/>
          <w:sz w:val="24"/>
          <w:szCs w:val="24"/>
        </w:rPr>
      </w:pP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>
        <w:rPr>
          <w:rFonts w:ascii="Roboto-Regular" w:hAnsi="Roboto-Regular"/>
          <w:color w:val="2D2F32"/>
          <w:sz w:val="24"/>
          <w:szCs w:val="24"/>
        </w:rPr>
        <w:t xml:space="preserve">- </w:t>
      </w:r>
      <w:r w:rsidRPr="00BE792A">
        <w:rPr>
          <w:rFonts w:ascii="Roboto-Regular" w:hAnsi="Roboto-Regular"/>
          <w:color w:val="2D2F32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>
        <w:rPr>
          <w:rFonts w:ascii="Roboto-Regular" w:hAnsi="Roboto-Regular"/>
          <w:color w:val="2D2F32"/>
          <w:sz w:val="24"/>
          <w:szCs w:val="24"/>
        </w:rPr>
        <w:t xml:space="preserve">- </w:t>
      </w:r>
      <w:r w:rsidRPr="00BE792A">
        <w:rPr>
          <w:rFonts w:ascii="Roboto-Regular" w:hAnsi="Roboto-Regular"/>
          <w:color w:val="2D2F32"/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>
        <w:rPr>
          <w:rFonts w:ascii="Roboto-Regular" w:hAnsi="Roboto-Regular"/>
          <w:color w:val="2D2F32"/>
          <w:sz w:val="24"/>
          <w:szCs w:val="24"/>
        </w:rPr>
        <w:t xml:space="preserve">- </w:t>
      </w:r>
      <w:r w:rsidRPr="00BE792A">
        <w:rPr>
          <w:rFonts w:ascii="Roboto-Regular" w:hAnsi="Roboto-Regular"/>
          <w:color w:val="2D2F32"/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 xml:space="preserve">ЗЛОУПОТРЕБЛЕНИЕ ДОЛЖНОСТНЫМИ ПОЛНОМОЧИЯМИ </w:t>
      </w:r>
      <w:r>
        <w:rPr>
          <w:rFonts w:ascii="Roboto-Regular" w:hAnsi="Roboto-Regular"/>
          <w:color w:val="2D2F32"/>
          <w:sz w:val="24"/>
          <w:szCs w:val="24"/>
        </w:rPr>
        <w:t>–</w:t>
      </w:r>
      <w:r w:rsidRPr="00BE792A">
        <w:rPr>
          <w:rFonts w:ascii="Roboto-Regular" w:hAnsi="Roboto-Regular"/>
          <w:color w:val="2D2F32"/>
          <w:sz w:val="24"/>
          <w:szCs w:val="24"/>
        </w:rPr>
        <w:t xml:space="preserve">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(статья 285 Уголовного кодекса Российской Федерации).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ЧТО ТАКОЕ ВЗЯТКА?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BE792A">
        <w:rPr>
          <w:rFonts w:ascii="Roboto-Regular" w:hAnsi="Roboto-Regular"/>
          <w:color w:val="2D2F32"/>
          <w:sz w:val="24"/>
          <w:szCs w:val="24"/>
        </w:rPr>
        <w:t>со</w:t>
      </w:r>
      <w:proofErr w:type="gramEnd"/>
      <w:r w:rsidRPr="00BE792A">
        <w:rPr>
          <w:rFonts w:ascii="Roboto-Regular" w:hAnsi="Roboto-Regular"/>
          <w:color w:val="2D2F32"/>
          <w:sz w:val="24"/>
          <w:szCs w:val="24"/>
        </w:rPr>
        <w:t xml:space="preserve"> взяткой: получение взятки (статья 290) и дача взятки (статья 291).Получение взятки </w:t>
      </w:r>
      <w:r>
        <w:rPr>
          <w:rFonts w:ascii="Roboto-Regular" w:hAnsi="Roboto-Regular"/>
          <w:color w:val="2D2F32"/>
          <w:sz w:val="24"/>
          <w:szCs w:val="24"/>
        </w:rPr>
        <w:t>–</w:t>
      </w:r>
      <w:r w:rsidRPr="00BE792A">
        <w:rPr>
          <w:rFonts w:ascii="Roboto-Regular" w:hAnsi="Roboto-Regular"/>
          <w:color w:val="2D2F32"/>
          <w:sz w:val="24"/>
          <w:szCs w:val="24"/>
        </w:rPr>
        <w:t xml:space="preserve">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Уголовного кодекса Российской Федерации). Дача взятки </w:t>
      </w:r>
      <w:r>
        <w:rPr>
          <w:rFonts w:ascii="Roboto-Regular" w:hAnsi="Roboto-Regular"/>
          <w:color w:val="2D2F32"/>
          <w:sz w:val="24"/>
          <w:szCs w:val="24"/>
        </w:rPr>
        <w:t>–</w:t>
      </w:r>
      <w:r w:rsidRPr="00BE792A">
        <w:rPr>
          <w:rFonts w:ascii="Roboto-Regular" w:hAnsi="Roboto-Regular"/>
          <w:color w:val="2D2F32"/>
          <w:sz w:val="24"/>
          <w:szCs w:val="24"/>
        </w:rPr>
        <w:t xml:space="preserve"> дача взятки должностному лицу лично или через посредника (статья 291 Уголовного кодекса Российской Федерации).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ВЗЯТКОЙ МОГУТ БЫТЬ: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ПРЕДМЕТЫ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lastRenderedPageBreak/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 xml:space="preserve">ЗЛОУПОТРЕБЛЕНИЕ ПОЛНОМОЧИЯМИ </w:t>
      </w:r>
      <w:r>
        <w:rPr>
          <w:rFonts w:ascii="Roboto-Regular" w:hAnsi="Roboto-Regular"/>
          <w:color w:val="2D2F32"/>
          <w:sz w:val="24"/>
          <w:szCs w:val="24"/>
        </w:rPr>
        <w:t>–</w:t>
      </w:r>
      <w:r w:rsidRPr="00BE792A">
        <w:rPr>
          <w:rFonts w:ascii="Roboto-Regular" w:hAnsi="Roboto-Regular"/>
          <w:color w:val="2D2F32"/>
          <w:sz w:val="24"/>
          <w:szCs w:val="24"/>
        </w:rPr>
        <w:t xml:space="preserve">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(статья 201 Уголовного кодекса Российской Федерации).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 xml:space="preserve">ПОДКУП </w:t>
      </w:r>
      <w:r>
        <w:rPr>
          <w:rFonts w:ascii="Roboto-Regular" w:hAnsi="Roboto-Regular"/>
          <w:color w:val="2D2F32"/>
          <w:sz w:val="24"/>
          <w:szCs w:val="24"/>
        </w:rPr>
        <w:t>–</w:t>
      </w:r>
      <w:r w:rsidRPr="00BE792A">
        <w:rPr>
          <w:rFonts w:ascii="Roboto-Regular" w:hAnsi="Roboto-Regular"/>
          <w:color w:val="2D2F32"/>
          <w:sz w:val="24"/>
          <w:szCs w:val="24"/>
        </w:rPr>
        <w:t xml:space="preserve">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(статья 204 Уголовного кодекса Российской Федерации).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КОСВЕННЫЕ ПРИЗНАКИ ВЫМОГАТЕЛЬСТВА ВЗЯТКИ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 xml:space="preserve">Разговор о возможной взятке носит иносказательный характер, речь специалиста состоит из односложных предложений, не содержащих открытых заявлений о том, что решить вопрос он может только в случае передачи ему денег или оказания какой-либо услуги; никакие </w:t>
      </w:r>
      <w:r>
        <w:rPr>
          <w:rFonts w:ascii="Roboto-Regular" w:hAnsi="Roboto-Regular" w:hint="eastAsia"/>
          <w:color w:val="2D2F32"/>
          <w:sz w:val="24"/>
          <w:szCs w:val="24"/>
        </w:rPr>
        <w:t>«</w:t>
      </w:r>
      <w:r w:rsidRPr="00BE792A">
        <w:rPr>
          <w:rFonts w:ascii="Roboto-Regular" w:hAnsi="Roboto-Regular"/>
          <w:color w:val="2D2F32"/>
          <w:sz w:val="24"/>
          <w:szCs w:val="24"/>
        </w:rPr>
        <w:t>опасные</w:t>
      </w:r>
      <w:r>
        <w:rPr>
          <w:rFonts w:ascii="Roboto-Regular" w:hAnsi="Roboto-Regular" w:hint="eastAsia"/>
          <w:color w:val="2D2F32"/>
          <w:sz w:val="24"/>
          <w:szCs w:val="24"/>
        </w:rPr>
        <w:t>»</w:t>
      </w:r>
      <w:r w:rsidRPr="00BE792A">
        <w:rPr>
          <w:rFonts w:ascii="Roboto-Regular" w:hAnsi="Roboto-Regular"/>
          <w:color w:val="2D2F32"/>
          <w:sz w:val="24"/>
          <w:szCs w:val="24"/>
        </w:rPr>
        <w:t xml:space="preserve"> выражения при этом не допускаются; В ходе беседы специалист, заявляя об отказе решить тот или иной вопрос (</w:t>
      </w:r>
      <w:r>
        <w:rPr>
          <w:rFonts w:ascii="Roboto-Regular" w:hAnsi="Roboto-Regular" w:hint="eastAsia"/>
          <w:color w:val="2D2F32"/>
          <w:sz w:val="24"/>
          <w:szCs w:val="24"/>
        </w:rPr>
        <w:t>«</w:t>
      </w:r>
      <w:r w:rsidRPr="00BE792A">
        <w:rPr>
          <w:rFonts w:ascii="Roboto-Regular" w:hAnsi="Roboto-Regular"/>
          <w:color w:val="2D2F32"/>
          <w:sz w:val="24"/>
          <w:szCs w:val="24"/>
        </w:rPr>
        <w:t>не смогу помочь</w:t>
      </w:r>
      <w:r>
        <w:rPr>
          <w:rFonts w:ascii="Roboto-Regular" w:hAnsi="Roboto-Regular" w:hint="eastAsia"/>
          <w:color w:val="2D2F32"/>
          <w:sz w:val="24"/>
          <w:szCs w:val="24"/>
        </w:rPr>
        <w:t>»</w:t>
      </w:r>
      <w:r w:rsidRPr="00BE792A">
        <w:rPr>
          <w:rFonts w:ascii="Roboto-Regular" w:hAnsi="Roboto-Regular"/>
          <w:color w:val="2D2F32"/>
          <w:sz w:val="24"/>
          <w:szCs w:val="24"/>
        </w:rPr>
        <w:t xml:space="preserve">, </w:t>
      </w:r>
      <w:r>
        <w:rPr>
          <w:rFonts w:ascii="Roboto-Regular" w:hAnsi="Roboto-Regular" w:hint="eastAsia"/>
          <w:color w:val="2D2F32"/>
          <w:sz w:val="24"/>
          <w:szCs w:val="24"/>
        </w:rPr>
        <w:t>«</w:t>
      </w:r>
      <w:r w:rsidRPr="00BE792A">
        <w:rPr>
          <w:rFonts w:ascii="Roboto-Regular" w:hAnsi="Roboto-Regular"/>
          <w:color w:val="2D2F32"/>
          <w:sz w:val="24"/>
          <w:szCs w:val="24"/>
        </w:rPr>
        <w:t>это незаконно</w:t>
      </w:r>
      <w:r>
        <w:rPr>
          <w:rFonts w:ascii="Roboto-Regular" w:hAnsi="Roboto-Regular" w:hint="eastAsia"/>
          <w:color w:val="2D2F32"/>
          <w:sz w:val="24"/>
          <w:szCs w:val="24"/>
        </w:rPr>
        <w:t>»</w:t>
      </w:r>
      <w:r w:rsidRPr="00BE792A">
        <w:rPr>
          <w:rFonts w:ascii="Roboto-Regular" w:hAnsi="Roboto-Regular"/>
          <w:color w:val="2D2F32"/>
          <w:sz w:val="24"/>
          <w:szCs w:val="24"/>
        </w:rPr>
        <w:t xml:space="preserve">, </w:t>
      </w:r>
      <w:r>
        <w:rPr>
          <w:rFonts w:ascii="Roboto-Regular" w:hAnsi="Roboto-Regular" w:hint="eastAsia"/>
          <w:color w:val="2D2F32"/>
          <w:sz w:val="24"/>
          <w:szCs w:val="24"/>
        </w:rPr>
        <w:t>«</w:t>
      </w:r>
      <w:r w:rsidRPr="00BE792A">
        <w:rPr>
          <w:rFonts w:ascii="Roboto-Regular" w:hAnsi="Roboto-Regular"/>
          <w:color w:val="2D2F32"/>
          <w:sz w:val="24"/>
          <w:szCs w:val="24"/>
        </w:rPr>
        <w:t>у меня нет таких возможностей</w:t>
      </w:r>
      <w:r>
        <w:rPr>
          <w:rFonts w:ascii="Roboto-Regular" w:hAnsi="Roboto-Regular" w:hint="eastAsia"/>
          <w:color w:val="2D2F32"/>
          <w:sz w:val="24"/>
          <w:szCs w:val="24"/>
        </w:rPr>
        <w:t>»</w:t>
      </w:r>
      <w:r w:rsidRPr="00BE792A">
        <w:rPr>
          <w:rFonts w:ascii="Roboto-Regular" w:hAnsi="Roboto-Regular"/>
          <w:color w:val="2D2F32"/>
          <w:sz w:val="24"/>
          <w:szCs w:val="24"/>
        </w:rPr>
        <w:t>), жестами или мимикой дает понять, что готов обсудить возможности решения этого вопроса в другой обстановке (в другое время, в другом месте) сумма или характер взятки не озвучиваются; вместе с тем соответствующие цифры могут быть написаны на листке бумага, набраны на калькуляторе или компьютере и продемонстрированы потенциальному взяткодателю; Специалист может неожиданно прервать беседу и под благовидным предлогом оставить посетителя одного в кабинете, оставив при этом открытыми ящик стола, папку с материалами, портфель; вымогатель взятки может переадресовать продолжение контакта другому человеку, напрямую не связанному с решением вопроса.</w:t>
      </w:r>
    </w:p>
    <w:p w:rsid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</w:p>
    <w:p w:rsidR="00BE792A" w:rsidRPr="00BE792A" w:rsidRDefault="00BE792A" w:rsidP="00BE792A">
      <w:pPr>
        <w:spacing w:after="0" w:line="240" w:lineRule="auto"/>
        <w:ind w:firstLine="567"/>
        <w:jc w:val="center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ВАШИ ДЕЙСТВИЯ В СЛУЧАЕ ВЫМОГАТЕЛЬСТВА ИЛИ ПРОВОКАЦИИ ВЗЯТКИ (ПОДКУПА)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>
        <w:rPr>
          <w:rFonts w:ascii="Roboto-Regular" w:hAnsi="Roboto-Regular"/>
          <w:color w:val="2D2F32"/>
          <w:sz w:val="24"/>
          <w:szCs w:val="24"/>
        </w:rPr>
        <w:t xml:space="preserve">- </w:t>
      </w:r>
      <w:r w:rsidRPr="00BE792A">
        <w:rPr>
          <w:rFonts w:ascii="Roboto-Regular" w:hAnsi="Roboto-Regular"/>
          <w:color w:val="2D2F32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>
        <w:rPr>
          <w:rFonts w:ascii="Roboto-Regular" w:hAnsi="Roboto-Regular"/>
          <w:color w:val="2D2F32"/>
          <w:sz w:val="24"/>
          <w:szCs w:val="24"/>
        </w:rPr>
        <w:t xml:space="preserve">- </w:t>
      </w:r>
      <w:r w:rsidRPr="00BE792A">
        <w:rPr>
          <w:rFonts w:ascii="Roboto-Regular" w:hAnsi="Roboto-Regular"/>
          <w:color w:val="2D2F32"/>
          <w:sz w:val="24"/>
          <w:szCs w:val="24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>
        <w:rPr>
          <w:rFonts w:ascii="Roboto-Regular" w:hAnsi="Roboto-Regular"/>
          <w:color w:val="2D2F32"/>
          <w:sz w:val="24"/>
          <w:szCs w:val="24"/>
        </w:rPr>
        <w:t xml:space="preserve">- </w:t>
      </w:r>
      <w:r w:rsidRPr="00BE792A">
        <w:rPr>
          <w:rFonts w:ascii="Roboto-Regular" w:hAnsi="Roboto-Regular"/>
          <w:color w:val="2D2F32"/>
          <w:sz w:val="24"/>
          <w:szCs w:val="24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>
        <w:rPr>
          <w:rFonts w:ascii="Roboto-Regular" w:hAnsi="Roboto-Regular"/>
          <w:color w:val="2D2F32"/>
          <w:sz w:val="24"/>
          <w:szCs w:val="24"/>
        </w:rPr>
        <w:t xml:space="preserve">- </w:t>
      </w:r>
      <w:r w:rsidRPr="00BE792A">
        <w:rPr>
          <w:rFonts w:ascii="Roboto-Regular" w:hAnsi="Roboto-Regular"/>
          <w:color w:val="2D2F32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>
        <w:rPr>
          <w:rFonts w:ascii="Roboto-Regular" w:hAnsi="Roboto-Regular"/>
          <w:color w:val="2D2F32"/>
          <w:sz w:val="24"/>
          <w:szCs w:val="24"/>
        </w:rPr>
        <w:t xml:space="preserve">- </w:t>
      </w:r>
      <w:r w:rsidRPr="00BE792A">
        <w:rPr>
          <w:rFonts w:ascii="Roboto-Regular" w:hAnsi="Roboto-Regular"/>
          <w:color w:val="2D2F32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lastRenderedPageBreak/>
        <w:t>Если вы приняли решение согласно своей гражданской позиции, совести и жизненному опыту, у вас возникают два варианта действий: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Первый вариант - прекратить всякие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Второй вариант - встать на путь сопротивления взяточникам и вымогателям, исходя из четкого понимания, что только всем миром можно одолеть это зло, что человек в любых ситуациях должен сохранить свое достоинство и не становиться пособником преступления.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Если Вы избираете второй вариант – Вам следует обратиться с имеющейся информацией о коррупционных действиях в министерство труда и социальной защиты населения Ставропольского края, в правоохранительные органы: прокуратуру, Федеральную службу безопасности, полицию.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В правоохранительном органе Вам обязаны выдать талон-уведомление с отметкой о регистрации сообщения (заявления), в котором указываются сведения о сотруднике, принявшем сообщение, его подпись, регистрационный номер, наименование, адрес и телефон правоохранительного органа.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Полученное от Вас сообщение (заявление)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Вы имеете право выяснить в правоохранительном органе,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BE792A" w:rsidRPr="00BE792A" w:rsidRDefault="00BE792A" w:rsidP="00BE792A">
      <w:pPr>
        <w:spacing w:after="0" w:line="240" w:lineRule="auto"/>
        <w:ind w:firstLine="567"/>
        <w:jc w:val="both"/>
        <w:rPr>
          <w:rFonts w:ascii="Roboto-Regular" w:hAnsi="Roboto-Regular"/>
          <w:color w:val="2D2F32"/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В случае отказа принять от Вас сообщение (заявление) о вымогательстве взятки Вы имеете право обжаловать эти незаконные действия в вышестоящих инстанциях (районных, краевых,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86BA0" w:rsidRPr="00BE792A" w:rsidRDefault="00BE792A" w:rsidP="00BE792A">
      <w:pPr>
        <w:spacing w:after="0" w:line="240" w:lineRule="auto"/>
        <w:ind w:firstLine="567"/>
        <w:jc w:val="both"/>
        <w:rPr>
          <w:sz w:val="24"/>
          <w:szCs w:val="24"/>
        </w:rPr>
      </w:pPr>
      <w:r w:rsidRPr="00BE792A">
        <w:rPr>
          <w:rFonts w:ascii="Roboto-Regular" w:hAnsi="Roboto-Regular"/>
          <w:color w:val="2D2F32"/>
          <w:sz w:val="24"/>
          <w:szCs w:val="24"/>
        </w:rPr>
        <w:t>В сообщении о факте вымогательства взятки укажите: место, время, лиц, вымогающих взятку, при каких обстоятельствах вымогалась взятка, сумму взятки, время и место и иные условия, о которых вы договорились с лицом, вымогающем у Вас взятку.</w:t>
      </w:r>
    </w:p>
    <w:sectPr w:rsidR="00886BA0" w:rsidRPr="00BE792A" w:rsidSect="0088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2A"/>
    <w:rsid w:val="004040DB"/>
    <w:rsid w:val="00886BA0"/>
    <w:rsid w:val="00BE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2021-01-20T08:55:00Z</dcterms:created>
  <dcterms:modified xsi:type="dcterms:W3CDTF">2021-01-20T09:01:00Z</dcterms:modified>
</cp:coreProperties>
</file>